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DFAFE" w14:textId="77777777" w:rsidR="00276714" w:rsidRDefault="00423B6C">
      <w:pPr>
        <w:spacing w:after="340"/>
        <w:jc w:val="center"/>
      </w:pPr>
      <w:r>
        <w:rPr>
          <w:noProof/>
        </w:rPr>
        <w:drawing>
          <wp:inline distT="0" distB="0" distL="0" distR="0" wp14:anchorId="3CC33918" wp14:editId="287222FD">
            <wp:extent cx="4953000" cy="1419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2CF73" w14:textId="77777777" w:rsidR="00276714" w:rsidRDefault="00423B6C">
      <w:pPr>
        <w:spacing w:after="180"/>
        <w:jc w:val="center"/>
      </w:pPr>
      <w:r>
        <w:rPr>
          <w:b/>
          <w:bCs/>
          <w:color w:val="F08122"/>
          <w:spacing w:val="30"/>
        </w:rPr>
        <w:t>PRE-ANNOUNCEMENT  ·  CALL FOR ABSTRACTS</w:t>
      </w:r>
    </w:p>
    <w:p w14:paraId="4F4D14EA" w14:textId="77777777" w:rsidR="00276714" w:rsidRDefault="00423B6C">
      <w:pPr>
        <w:spacing w:after="200"/>
        <w:jc w:val="center"/>
      </w:pPr>
      <w:r>
        <w:rPr>
          <w:b/>
          <w:bCs/>
          <w:color w:val="14356E"/>
          <w:sz w:val="44"/>
          <w:szCs w:val="44"/>
        </w:rPr>
        <w:t>Peer-reviewed science on AI</w:t>
      </w:r>
      <w:r>
        <w:rPr>
          <w:b/>
          <w:bCs/>
          <w:color w:val="14356E"/>
          <w:sz w:val="44"/>
          <w:szCs w:val="44"/>
        </w:rPr>
        <w:br/>
        <w:t>across the radiotherapy workflow</w:t>
      </w:r>
    </w:p>
    <w:p w14:paraId="5B28404E" w14:textId="3162DD57" w:rsidR="00276714" w:rsidRDefault="00423B6C">
      <w:pPr>
        <w:spacing w:after="360"/>
        <w:jc w:val="center"/>
      </w:pPr>
      <w:r>
        <w:rPr>
          <w:sz w:val="26"/>
          <w:szCs w:val="26"/>
        </w:rPr>
        <w:t>AIinRT</w:t>
      </w:r>
      <w:r>
        <w:rPr>
          <w:sz w:val="26"/>
          <w:szCs w:val="26"/>
        </w:rPr>
        <w:t>2027 is a two-day, fully</w:t>
      </w:r>
      <w:r w:rsidR="000D0D47">
        <w:rPr>
          <w:sz w:val="26"/>
          <w:szCs w:val="26"/>
        </w:rPr>
        <w:t xml:space="preserve"> double blind</w:t>
      </w:r>
      <w:r>
        <w:rPr>
          <w:sz w:val="26"/>
          <w:szCs w:val="26"/>
        </w:rPr>
        <w:t xml:space="preserve"> peer-reviewed symposium on artificial intelligence in radiotherapy: segmentation &amp; registration, reconstruction &amp; synthesis, foundation models &amp; explainability, dose &amp; adaptive workflows, clinical predictions &amp; outcomes, and implementation, QA &amp; ethics — with expert state-of-the-art talks, proffered papers, and cross-disciplinary keynotes.</w:t>
      </w:r>
    </w:p>
    <w:tbl>
      <w:tblPr>
        <w:tblW w:w="9400" w:type="dxa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800"/>
      </w:tblGrid>
      <w:tr w:rsidR="00276714" w14:paraId="0A50A98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37E560" w14:textId="77777777" w:rsidR="00276714" w:rsidRDefault="00423B6C">
            <w:r>
              <w:rPr>
                <w:b/>
                <w:bCs/>
                <w:color w:val="14356E"/>
              </w:rPr>
              <w:t>Dates</w:t>
            </w:r>
          </w:p>
        </w:tc>
        <w:tc>
          <w:tcPr>
            <w:tcW w:w="6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676313" w14:textId="77777777" w:rsidR="00276714" w:rsidRDefault="00423B6C">
            <w:r w:rsidRPr="000D0D47">
              <w:rPr>
                <w:b/>
                <w:bCs/>
                <w:color w:val="E97132" w:themeColor="accent2"/>
              </w:rPr>
              <w:t>1–2 April 2027</w:t>
            </w:r>
            <w:r w:rsidRPr="000D0D47">
              <w:rPr>
                <w:color w:val="E97132" w:themeColor="accent2"/>
              </w:rPr>
              <w:t xml:space="preserve"> </w:t>
            </w:r>
            <w:r>
              <w:t>(Thursday–Friday)</w:t>
            </w:r>
          </w:p>
        </w:tc>
      </w:tr>
      <w:tr w:rsidR="00276714" w:rsidRPr="000D0D47" w14:paraId="54120BB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841015" w14:textId="77777777" w:rsidR="00276714" w:rsidRDefault="00423B6C">
            <w:r>
              <w:rPr>
                <w:b/>
                <w:bCs/>
                <w:color w:val="14356E"/>
              </w:rPr>
              <w:t>Venue</w:t>
            </w:r>
          </w:p>
        </w:tc>
        <w:tc>
          <w:tcPr>
            <w:tcW w:w="6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69DB63" w14:textId="77777777" w:rsidR="00276714" w:rsidRPr="000D0D47" w:rsidRDefault="00423B6C">
            <w:pPr>
              <w:rPr>
                <w:lang w:val="nl-NL"/>
              </w:rPr>
            </w:pPr>
            <w:r w:rsidRPr="000D0D47">
              <w:rPr>
                <w:lang w:val="nl-NL"/>
              </w:rPr>
              <w:t xml:space="preserve">UMC Utrecht &amp; Princess Máxima Center, Utrecht, </w:t>
            </w:r>
            <w:proofErr w:type="spellStart"/>
            <w:r w:rsidRPr="000D0D47">
              <w:rPr>
                <w:lang w:val="nl-NL"/>
              </w:rPr>
              <w:t>the</w:t>
            </w:r>
            <w:proofErr w:type="spellEnd"/>
            <w:r w:rsidRPr="000D0D47">
              <w:rPr>
                <w:lang w:val="nl-NL"/>
              </w:rPr>
              <w:t xml:space="preserve"> Netherlands</w:t>
            </w:r>
          </w:p>
        </w:tc>
      </w:tr>
    </w:tbl>
    <w:p w14:paraId="5357CEB5" w14:textId="77777777" w:rsidR="00276714" w:rsidRPr="000D0D47" w:rsidRDefault="00276714">
      <w:pPr>
        <w:spacing w:after="280"/>
        <w:rPr>
          <w:lang w:val="nl-NL"/>
        </w:rPr>
      </w:pPr>
    </w:p>
    <w:p w14:paraId="6AA1D92E" w14:textId="77777777" w:rsidR="00276714" w:rsidRDefault="00423B6C">
      <w:pPr>
        <w:spacing w:after="160"/>
      </w:pPr>
      <w:r>
        <w:rPr>
          <w:b/>
          <w:bCs/>
          <w:color w:val="14356E"/>
          <w:sz w:val="30"/>
          <w:szCs w:val="30"/>
        </w:rPr>
        <w:t>Key dates</w:t>
      </w:r>
    </w:p>
    <w:tbl>
      <w:tblPr>
        <w:tblW w:w="9400" w:type="dxa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800"/>
      </w:tblGrid>
      <w:tr w:rsidR="00276714" w14:paraId="35F5238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15BB56" w14:textId="77777777" w:rsidR="00276714" w:rsidRDefault="00423B6C">
            <w:r>
              <w:rPr>
                <w:b/>
                <w:bCs/>
                <w:color w:val="14356E"/>
              </w:rPr>
              <w:t>1 Sep 2026</w:t>
            </w:r>
          </w:p>
        </w:tc>
        <w:tc>
          <w:tcPr>
            <w:tcW w:w="6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C0B53A" w14:textId="77777777" w:rsidR="00276714" w:rsidRDefault="00423B6C">
            <w:r>
              <w:t>Abstract submission opens</w:t>
            </w:r>
          </w:p>
        </w:tc>
      </w:tr>
      <w:tr w:rsidR="00276714" w14:paraId="16165A2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60A107" w14:textId="77777777" w:rsidR="00276714" w:rsidRDefault="00423B6C">
            <w:r>
              <w:rPr>
                <w:b/>
                <w:bCs/>
                <w:color w:val="14356E"/>
              </w:rPr>
              <w:t>1 Oct 2026</w:t>
            </w:r>
          </w:p>
        </w:tc>
        <w:tc>
          <w:tcPr>
            <w:tcW w:w="6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0E4FC0" w14:textId="77777777" w:rsidR="00276714" w:rsidRDefault="00423B6C">
            <w:r>
              <w:t>Registration opens</w:t>
            </w:r>
          </w:p>
        </w:tc>
      </w:tr>
      <w:tr w:rsidR="00276714" w14:paraId="28B3752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8D8F76" w14:textId="77777777" w:rsidR="00276714" w:rsidRDefault="00423B6C">
            <w:r>
              <w:rPr>
                <w:b/>
                <w:bCs/>
                <w:color w:val="14356E"/>
              </w:rPr>
              <w:t>1 Dec 2026</w:t>
            </w:r>
          </w:p>
        </w:tc>
        <w:tc>
          <w:tcPr>
            <w:tcW w:w="6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C5A764" w14:textId="77777777" w:rsidR="00276714" w:rsidRDefault="00423B6C">
            <w:r>
              <w:t>Abstract submission deadline</w:t>
            </w:r>
          </w:p>
        </w:tc>
      </w:tr>
      <w:tr w:rsidR="00276714" w14:paraId="495738F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A334FD" w14:textId="7A9D5CBC" w:rsidR="00276714" w:rsidRDefault="00423B6C">
            <w:r>
              <w:rPr>
                <w:b/>
                <w:bCs/>
                <w:color w:val="14356E"/>
              </w:rPr>
              <w:t>1</w:t>
            </w:r>
            <w:r w:rsidR="000D0D47">
              <w:rPr>
                <w:b/>
                <w:bCs/>
                <w:color w:val="14356E"/>
              </w:rPr>
              <w:t>7</w:t>
            </w:r>
            <w:r>
              <w:rPr>
                <w:b/>
                <w:bCs/>
                <w:color w:val="14356E"/>
              </w:rPr>
              <w:t xml:space="preserve"> Dec 2026</w:t>
            </w:r>
          </w:p>
        </w:tc>
        <w:tc>
          <w:tcPr>
            <w:tcW w:w="6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348822" w14:textId="77777777" w:rsidR="00276714" w:rsidRDefault="00423B6C">
            <w:r>
              <w:t>Abstract decisions communicated</w:t>
            </w:r>
          </w:p>
        </w:tc>
      </w:tr>
      <w:tr w:rsidR="00276714" w14:paraId="70AC7CB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3274C4" w14:textId="77777777" w:rsidR="00276714" w:rsidRDefault="00423B6C">
            <w:r>
              <w:rPr>
                <w:b/>
                <w:bCs/>
                <w:color w:val="14356E"/>
              </w:rPr>
              <w:t>1 Mar 2027</w:t>
            </w:r>
          </w:p>
        </w:tc>
        <w:tc>
          <w:tcPr>
            <w:tcW w:w="6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B64CC8" w14:textId="77777777" w:rsidR="00276714" w:rsidRDefault="00423B6C">
            <w:r>
              <w:t>Registration closes</w:t>
            </w:r>
          </w:p>
        </w:tc>
      </w:tr>
      <w:tr w:rsidR="00276714" w14:paraId="392F229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39F73D" w14:textId="77777777" w:rsidR="00276714" w:rsidRDefault="00423B6C">
            <w:r>
              <w:rPr>
                <w:b/>
                <w:bCs/>
                <w:color w:val="14356E"/>
              </w:rPr>
              <w:t>1–2 Apr 2027</w:t>
            </w:r>
          </w:p>
        </w:tc>
        <w:tc>
          <w:tcPr>
            <w:tcW w:w="6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CEA8D0" w14:textId="77777777" w:rsidR="00276714" w:rsidRDefault="00423B6C">
            <w:proofErr w:type="spellStart"/>
            <w:r>
              <w:t>AIinRT</w:t>
            </w:r>
            <w:proofErr w:type="spellEnd"/>
            <w:r>
              <w:t xml:space="preserve"> 2027 Symposium, Utrecht</w:t>
            </w:r>
          </w:p>
        </w:tc>
      </w:tr>
    </w:tbl>
    <w:p w14:paraId="604F757D" w14:textId="77777777" w:rsidR="00276714" w:rsidRDefault="00276714">
      <w:pPr>
        <w:spacing w:after="200"/>
      </w:pPr>
    </w:p>
    <w:tbl>
      <w:tblPr>
        <w:tblW w:w="9400" w:type="dxa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0"/>
      </w:tblGrid>
      <w:tr w:rsidR="00276714" w14:paraId="3BD29FF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356E"/>
            <w:tcMar>
              <w:top w:w="300" w:type="dxa"/>
              <w:left w:w="200" w:type="dxa"/>
              <w:bottom w:w="300" w:type="dxa"/>
              <w:right w:w="200" w:type="dxa"/>
            </w:tcMar>
          </w:tcPr>
          <w:p w14:paraId="635B2CCD" w14:textId="46AA564E" w:rsidR="00276714" w:rsidRDefault="00423B6C">
            <w:pPr>
              <w:jc w:val="center"/>
            </w:pPr>
            <w:r>
              <w:rPr>
                <w:color w:val="FFFFFF"/>
                <w:sz w:val="30"/>
                <w:szCs w:val="30"/>
              </w:rPr>
              <w:t xml:space="preserve">Visit  </w:t>
            </w:r>
            <w:r w:rsidR="000D0D47" w:rsidRPr="000D0D47">
              <w:rPr>
                <w:b/>
                <w:bCs/>
                <w:color w:val="F5A94E"/>
                <w:sz w:val="34"/>
                <w:szCs w:val="34"/>
              </w:rPr>
              <w:t xml:space="preserve">https://AIinRT.org </w:t>
            </w:r>
            <w:r>
              <w:rPr>
                <w:color w:val="FFFFFF"/>
                <w:sz w:val="26"/>
                <w:szCs w:val="26"/>
              </w:rPr>
              <w:t xml:space="preserve">— Call for Abstracts </w:t>
            </w:r>
            <w:r>
              <w:rPr>
                <w:color w:val="FFFFFF"/>
                <w:sz w:val="26"/>
                <w:szCs w:val="26"/>
              </w:rPr>
              <w:t>open</w:t>
            </w:r>
            <w:r w:rsidR="000D0D47">
              <w:rPr>
                <w:color w:val="FFFFFF"/>
                <w:sz w:val="26"/>
                <w:szCs w:val="26"/>
              </w:rPr>
              <w:t>s on 1 September</w:t>
            </w:r>
          </w:p>
        </w:tc>
      </w:tr>
    </w:tbl>
    <w:p w14:paraId="5D6FD20C" w14:textId="77777777" w:rsidR="000D0D47" w:rsidRDefault="000D0D47" w:rsidP="000D0D47">
      <w:pPr>
        <w:spacing w:after="100"/>
        <w:jc w:val="center"/>
        <w:rPr>
          <w:color w:val="5E7BAA"/>
          <w:sz w:val="18"/>
          <w:szCs w:val="18"/>
        </w:rPr>
      </w:pPr>
    </w:p>
    <w:p w14:paraId="728948A1" w14:textId="77777777" w:rsidR="000D0D47" w:rsidRDefault="000D0D47" w:rsidP="000D0D47">
      <w:pPr>
        <w:spacing w:after="100"/>
        <w:jc w:val="center"/>
        <w:rPr>
          <w:color w:val="5E7BAA"/>
          <w:sz w:val="18"/>
          <w:szCs w:val="18"/>
        </w:rPr>
      </w:pPr>
    </w:p>
    <w:p w14:paraId="16C27305" w14:textId="34370DD5" w:rsidR="00276714" w:rsidRDefault="000D0D47" w:rsidP="000D0D47">
      <w:pPr>
        <w:spacing w:after="100"/>
        <w:jc w:val="center"/>
      </w:pPr>
      <w:proofErr w:type="spellStart"/>
      <w:r>
        <w:rPr>
          <w:color w:val="5E7BAA"/>
          <w:sz w:val="18"/>
          <w:szCs w:val="18"/>
        </w:rPr>
        <w:t>Organised</w:t>
      </w:r>
      <w:proofErr w:type="spellEnd"/>
      <w:r>
        <w:rPr>
          <w:color w:val="5E7BAA"/>
          <w:sz w:val="18"/>
          <w:szCs w:val="18"/>
        </w:rPr>
        <w:t xml:space="preserve"> by UMC Utrecht and the Computational Imaging Group, in collaboration with the Princess Máxima Center, DLinRT.eu, and the AI Lab for Imaging and Image-Guided Interventions</w:t>
      </w:r>
      <w:r w:rsidRPr="00B22856">
        <w:rPr>
          <w:noProof/>
        </w:rPr>
        <w:drawing>
          <wp:anchor distT="0" distB="0" distL="114300" distR="114300" simplePos="0" relativeHeight="251664384" behindDoc="0" locked="0" layoutInCell="1" allowOverlap="1" wp14:anchorId="068332AC" wp14:editId="723BAF59">
            <wp:simplePos x="0" y="0"/>
            <wp:positionH relativeFrom="column">
              <wp:posOffset>3349625</wp:posOffset>
            </wp:positionH>
            <wp:positionV relativeFrom="paragraph">
              <wp:posOffset>1111250</wp:posOffset>
            </wp:positionV>
            <wp:extent cx="1370738" cy="448310"/>
            <wp:effectExtent l="0" t="0" r="1270" b="8890"/>
            <wp:wrapNone/>
            <wp:docPr id="1516542005" name="Image 3" descr="preencoded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" descr="preencoded.png">
                      <a:hlinkClick r:id="rId6"/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rcRect t="-5" b="-5"/>
                    <a:stretch/>
                  </pic:blipFill>
                  <pic:spPr>
                    <a:xfrm>
                      <a:off x="0" y="0"/>
                      <a:ext cx="1370738" cy="448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2856">
        <w:rPr>
          <w:noProof/>
        </w:rPr>
        <w:drawing>
          <wp:anchor distT="0" distB="0" distL="114300" distR="114300" simplePos="0" relativeHeight="251665408" behindDoc="0" locked="0" layoutInCell="1" allowOverlap="1" wp14:anchorId="76C2D261" wp14:editId="2B0DC68E">
            <wp:simplePos x="0" y="0"/>
            <wp:positionH relativeFrom="column">
              <wp:posOffset>1644650</wp:posOffset>
            </wp:positionH>
            <wp:positionV relativeFrom="paragraph">
              <wp:posOffset>1062355</wp:posOffset>
            </wp:positionV>
            <wp:extent cx="1338867" cy="447544"/>
            <wp:effectExtent l="0" t="0" r="0" b="0"/>
            <wp:wrapNone/>
            <wp:docPr id="205247625" name="Image 5" descr="preencoded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5" descr="preencoded.png">
                      <a:hlinkClick r:id="rId8"/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rcRect t="-5" b="-5"/>
                    <a:stretch/>
                  </pic:blipFill>
                  <pic:spPr>
                    <a:xfrm>
                      <a:off x="0" y="0"/>
                      <a:ext cx="1338867" cy="4475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2856">
        <w:rPr>
          <w:noProof/>
        </w:rPr>
        <w:drawing>
          <wp:anchor distT="0" distB="0" distL="114300" distR="114300" simplePos="0" relativeHeight="251659264" behindDoc="0" locked="0" layoutInCell="1" allowOverlap="1" wp14:anchorId="4A86FE0B" wp14:editId="37CCB846">
            <wp:simplePos x="0" y="0"/>
            <wp:positionH relativeFrom="column">
              <wp:posOffset>521335</wp:posOffset>
            </wp:positionH>
            <wp:positionV relativeFrom="paragraph">
              <wp:posOffset>339090</wp:posOffset>
            </wp:positionV>
            <wp:extent cx="1562806" cy="614045"/>
            <wp:effectExtent l="0" t="0" r="0" b="0"/>
            <wp:wrapNone/>
            <wp:docPr id="31" name="Image 1" descr="preencoded.pn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1" descr="preencoded.png">
                      <a:hlinkClick r:id="rId10"/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rcRect t="-3" b="-3"/>
                    <a:stretch/>
                  </pic:blipFill>
                  <pic:spPr>
                    <a:xfrm>
                      <a:off x="0" y="0"/>
                      <a:ext cx="1562806" cy="614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2856">
        <w:rPr>
          <w:noProof/>
        </w:rPr>
        <w:drawing>
          <wp:anchor distT="0" distB="0" distL="114300" distR="114300" simplePos="0" relativeHeight="251660288" behindDoc="0" locked="0" layoutInCell="1" allowOverlap="1" wp14:anchorId="43C62BD2" wp14:editId="248C01B0">
            <wp:simplePos x="0" y="0"/>
            <wp:positionH relativeFrom="column">
              <wp:posOffset>2451100</wp:posOffset>
            </wp:positionH>
            <wp:positionV relativeFrom="paragraph">
              <wp:posOffset>448346</wp:posOffset>
            </wp:positionV>
            <wp:extent cx="768422" cy="382270"/>
            <wp:effectExtent l="0" t="0" r="0" b="0"/>
            <wp:wrapNone/>
            <wp:docPr id="32" name="Image 2" descr="preencoded.pn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2" descr="preencoded.png">
                      <a:hlinkClick r:id="rId12"/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rcRect t="-8" b="-8"/>
                    <a:stretch/>
                  </pic:blipFill>
                  <pic:spPr>
                    <a:xfrm>
                      <a:off x="0" y="0"/>
                      <a:ext cx="768422" cy="382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2856">
        <w:rPr>
          <w:noProof/>
        </w:rPr>
        <w:drawing>
          <wp:anchor distT="0" distB="0" distL="114300" distR="114300" simplePos="0" relativeHeight="251662336" behindDoc="0" locked="0" layoutInCell="1" allowOverlap="1" wp14:anchorId="2A299415" wp14:editId="1822A6A0">
            <wp:simplePos x="0" y="0"/>
            <wp:positionH relativeFrom="column">
              <wp:posOffset>3721100</wp:posOffset>
            </wp:positionH>
            <wp:positionV relativeFrom="paragraph">
              <wp:posOffset>415925</wp:posOffset>
            </wp:positionV>
            <wp:extent cx="2284948" cy="418417"/>
            <wp:effectExtent l="0" t="0" r="1270" b="1270"/>
            <wp:wrapNone/>
            <wp:docPr id="35" name="Image 4" descr="preencoded.pn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4" descr="preencoded.png">
                      <a:hlinkClick r:id="rId14"/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rcRect t="-1" b="-1"/>
                    <a:stretch/>
                  </pic:blipFill>
                  <pic:spPr>
                    <a:xfrm>
                      <a:off x="0" y="0"/>
                      <a:ext cx="2284948" cy="4184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2856">
        <w:rPr>
          <w:noProof/>
        </w:rPr>
        <w:drawing>
          <wp:anchor distT="0" distB="0" distL="114300" distR="114300" simplePos="0" relativeHeight="251661312" behindDoc="0" locked="0" layoutInCell="1" allowOverlap="1" wp14:anchorId="045EF60F" wp14:editId="4A125E30">
            <wp:simplePos x="0" y="0"/>
            <wp:positionH relativeFrom="column">
              <wp:posOffset>12306300</wp:posOffset>
            </wp:positionH>
            <wp:positionV relativeFrom="paragraph">
              <wp:posOffset>140970</wp:posOffset>
            </wp:positionV>
            <wp:extent cx="2275036" cy="744067"/>
            <wp:effectExtent l="0" t="0" r="0" b="0"/>
            <wp:wrapNone/>
            <wp:docPr id="33" name="Image 3" descr="preencoded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" descr="preencoded.png">
                      <a:hlinkClick r:id="rId6"/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rcRect t="-5" b="-5"/>
                    <a:stretch/>
                  </pic:blipFill>
                  <pic:spPr>
                    <a:xfrm>
                      <a:off x="0" y="0"/>
                      <a:ext cx="2275036" cy="7440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22856">
        <w:rPr>
          <w:noProof/>
        </w:rPr>
        <w:drawing>
          <wp:anchor distT="0" distB="0" distL="114300" distR="114300" simplePos="0" relativeHeight="251663360" behindDoc="0" locked="0" layoutInCell="1" allowOverlap="1" wp14:anchorId="3DB42EE1" wp14:editId="4477469A">
            <wp:simplePos x="0" y="0"/>
            <wp:positionH relativeFrom="column">
              <wp:posOffset>14786610</wp:posOffset>
            </wp:positionH>
            <wp:positionV relativeFrom="paragraph">
              <wp:posOffset>95250</wp:posOffset>
            </wp:positionV>
            <wp:extent cx="2222540" cy="742930"/>
            <wp:effectExtent l="0" t="0" r="6350" b="635"/>
            <wp:wrapNone/>
            <wp:docPr id="36" name="Image 5" descr="preencoded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5" descr="preencoded.png">
                      <a:hlinkClick r:id="rId8"/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rcRect t="-5" b="-5"/>
                    <a:stretch/>
                  </pic:blipFill>
                  <pic:spPr>
                    <a:xfrm>
                      <a:off x="0" y="0"/>
                      <a:ext cx="2222540" cy="742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76714">
      <w:pgSz w:w="11906" w:h="16838"/>
      <w:pgMar w:top="900" w:right="1100" w:bottom="8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E5671"/>
    <w:multiLevelType w:val="hybridMultilevel"/>
    <w:tmpl w:val="C8E6B87A"/>
    <w:lvl w:ilvl="0" w:tplc="C6F09F00">
      <w:start w:val="1"/>
      <w:numFmt w:val="bullet"/>
      <w:lvlText w:val="•"/>
      <w:lvlJc w:val="left"/>
      <w:pPr>
        <w:ind w:left="360" w:hanging="200"/>
      </w:pPr>
    </w:lvl>
    <w:lvl w:ilvl="1" w:tplc="58423216">
      <w:numFmt w:val="decimal"/>
      <w:lvlText w:val=""/>
      <w:lvlJc w:val="left"/>
    </w:lvl>
    <w:lvl w:ilvl="2" w:tplc="CA60836E">
      <w:numFmt w:val="decimal"/>
      <w:lvlText w:val=""/>
      <w:lvlJc w:val="left"/>
    </w:lvl>
    <w:lvl w:ilvl="3" w:tplc="B91845AC">
      <w:numFmt w:val="decimal"/>
      <w:lvlText w:val=""/>
      <w:lvlJc w:val="left"/>
    </w:lvl>
    <w:lvl w:ilvl="4" w:tplc="590A6AB2">
      <w:numFmt w:val="decimal"/>
      <w:lvlText w:val=""/>
      <w:lvlJc w:val="left"/>
    </w:lvl>
    <w:lvl w:ilvl="5" w:tplc="BE3CBC48">
      <w:numFmt w:val="decimal"/>
      <w:lvlText w:val=""/>
      <w:lvlJc w:val="left"/>
    </w:lvl>
    <w:lvl w:ilvl="6" w:tplc="CF28F05C">
      <w:numFmt w:val="decimal"/>
      <w:lvlText w:val=""/>
      <w:lvlJc w:val="left"/>
    </w:lvl>
    <w:lvl w:ilvl="7" w:tplc="97E6B848">
      <w:numFmt w:val="decimal"/>
      <w:lvlText w:val=""/>
      <w:lvlJc w:val="left"/>
    </w:lvl>
    <w:lvl w:ilvl="8" w:tplc="1AF81AAA">
      <w:numFmt w:val="decimal"/>
      <w:lvlText w:val=""/>
      <w:lvlJc w:val="left"/>
    </w:lvl>
  </w:abstractNum>
  <w:abstractNum w:abstractNumId="1" w15:restartNumberingAfterBreak="0">
    <w:nsid w:val="2BF46725"/>
    <w:multiLevelType w:val="hybridMultilevel"/>
    <w:tmpl w:val="4128E9EE"/>
    <w:lvl w:ilvl="0" w:tplc="FE2ED806">
      <w:start w:val="1"/>
      <w:numFmt w:val="bullet"/>
      <w:lvlText w:val="●"/>
      <w:lvlJc w:val="left"/>
      <w:pPr>
        <w:ind w:left="720" w:hanging="360"/>
      </w:pPr>
    </w:lvl>
    <w:lvl w:ilvl="1" w:tplc="00D657D8">
      <w:start w:val="1"/>
      <w:numFmt w:val="bullet"/>
      <w:lvlText w:val="○"/>
      <w:lvlJc w:val="left"/>
      <w:pPr>
        <w:ind w:left="1440" w:hanging="360"/>
      </w:pPr>
    </w:lvl>
    <w:lvl w:ilvl="2" w:tplc="7FFC66B6">
      <w:start w:val="1"/>
      <w:numFmt w:val="bullet"/>
      <w:lvlText w:val="■"/>
      <w:lvlJc w:val="left"/>
      <w:pPr>
        <w:ind w:left="2160" w:hanging="360"/>
      </w:pPr>
    </w:lvl>
    <w:lvl w:ilvl="3" w:tplc="D2DAA67E">
      <w:start w:val="1"/>
      <w:numFmt w:val="bullet"/>
      <w:lvlText w:val="●"/>
      <w:lvlJc w:val="left"/>
      <w:pPr>
        <w:ind w:left="2880" w:hanging="360"/>
      </w:pPr>
    </w:lvl>
    <w:lvl w:ilvl="4" w:tplc="BD2CE4B2">
      <w:start w:val="1"/>
      <w:numFmt w:val="bullet"/>
      <w:lvlText w:val="○"/>
      <w:lvlJc w:val="left"/>
      <w:pPr>
        <w:ind w:left="3600" w:hanging="360"/>
      </w:pPr>
    </w:lvl>
    <w:lvl w:ilvl="5" w:tplc="29DEB102">
      <w:start w:val="1"/>
      <w:numFmt w:val="bullet"/>
      <w:lvlText w:val="■"/>
      <w:lvlJc w:val="left"/>
      <w:pPr>
        <w:ind w:left="4320" w:hanging="360"/>
      </w:pPr>
    </w:lvl>
    <w:lvl w:ilvl="6" w:tplc="21FC0506">
      <w:start w:val="1"/>
      <w:numFmt w:val="bullet"/>
      <w:lvlText w:val="●"/>
      <w:lvlJc w:val="left"/>
      <w:pPr>
        <w:ind w:left="5040" w:hanging="360"/>
      </w:pPr>
    </w:lvl>
    <w:lvl w:ilvl="7" w:tplc="2E5014C8">
      <w:start w:val="1"/>
      <w:numFmt w:val="bullet"/>
      <w:lvlText w:val="●"/>
      <w:lvlJc w:val="left"/>
      <w:pPr>
        <w:ind w:left="5760" w:hanging="360"/>
      </w:pPr>
    </w:lvl>
    <w:lvl w:ilvl="8" w:tplc="8B6E7752">
      <w:start w:val="1"/>
      <w:numFmt w:val="bullet"/>
      <w:lvlText w:val="●"/>
      <w:lvlJc w:val="left"/>
      <w:pPr>
        <w:ind w:left="6480" w:hanging="360"/>
      </w:pPr>
    </w:lvl>
  </w:abstractNum>
  <w:num w:numId="1" w16cid:durableId="199001680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714"/>
    <w:rsid w:val="000D0D47"/>
    <w:rsid w:val="00276714"/>
    <w:rsid w:val="00423B6C"/>
    <w:rsid w:val="008E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64BCB"/>
  <w15:docId w15:val="{205B2BE4-2D08-4BE1-B5ED-8F8CD7239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F2A44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ai.umcutrecht.nl/pillars/research/ai-lab-imaging-and-image-guided-interventions/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www.prinsesmaximacentrum.nl/e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dlinrt.eu/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hyperlink" Target="https://research.umcutrecht.nl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compimag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938</Characters>
  <Application>Microsoft Office Word</Application>
  <DocSecurity>0</DocSecurity>
  <Lines>7</Lines>
  <Paragraphs>2</Paragraphs>
  <ScaleCrop>false</ScaleCrop>
  <Company>UMC Utrecht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Maspero, M. (Matteo)</cp:lastModifiedBy>
  <cp:revision>2</cp:revision>
  <dcterms:created xsi:type="dcterms:W3CDTF">2026-07-17T07:59:00Z</dcterms:created>
  <dcterms:modified xsi:type="dcterms:W3CDTF">2026-07-17T08:58:00Z</dcterms:modified>
</cp:coreProperties>
</file>